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83F" w:rsidRDefault="0040583F" w:rsidP="0040583F">
      <w:pPr>
        <w:ind w:firstLine="4962"/>
        <w:jc w:val="both"/>
        <w:rPr>
          <w:szCs w:val="22"/>
        </w:rPr>
      </w:pPr>
    </w:p>
    <w:p w:rsidR="0040583F" w:rsidRPr="0040583F" w:rsidRDefault="0040583F" w:rsidP="0040583F">
      <w:pPr>
        <w:pStyle w:val="a3"/>
        <w:ind w:left="5954"/>
        <w:jc w:val="right"/>
        <w:rPr>
          <w:rFonts w:ascii="Times New Roman" w:hAnsi="Times New Roman" w:cs="Times New Roman"/>
          <w:sz w:val="24"/>
          <w:szCs w:val="24"/>
        </w:rPr>
      </w:pPr>
      <w:r w:rsidRPr="0040583F">
        <w:rPr>
          <w:rFonts w:ascii="Times New Roman" w:hAnsi="Times New Roman" w:cs="Times New Roman"/>
          <w:sz w:val="24"/>
          <w:szCs w:val="24"/>
        </w:rPr>
        <w:t xml:space="preserve">Утверждено решением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r w:rsidRPr="0040583F">
        <w:rPr>
          <w:rFonts w:ascii="Times New Roman" w:hAnsi="Times New Roman" w:cs="Times New Roman"/>
          <w:sz w:val="24"/>
          <w:szCs w:val="24"/>
        </w:rPr>
        <w:t xml:space="preserve">Ассоциации </w:t>
      </w:r>
      <w:proofErr w:type="spellStart"/>
      <w:r w:rsidRPr="0040583F">
        <w:rPr>
          <w:rFonts w:ascii="Times New Roman" w:hAnsi="Times New Roman" w:cs="Times New Roman"/>
          <w:sz w:val="24"/>
          <w:szCs w:val="24"/>
        </w:rPr>
        <w:t>саморегулируемая</w:t>
      </w:r>
      <w:proofErr w:type="spellEnd"/>
      <w:r w:rsidRPr="0040583F">
        <w:rPr>
          <w:rFonts w:ascii="Times New Roman" w:hAnsi="Times New Roman" w:cs="Times New Roman"/>
          <w:sz w:val="24"/>
          <w:szCs w:val="24"/>
        </w:rPr>
        <w:t xml:space="preserve"> организация </w:t>
      </w:r>
      <w:r w:rsidRPr="0040583F">
        <w:rPr>
          <w:rFonts w:ascii="Times New Roman" w:hAnsi="Times New Roman" w:cs="Times New Roman"/>
          <w:spacing w:val="-1"/>
          <w:sz w:val="24"/>
          <w:szCs w:val="24"/>
        </w:rPr>
        <w:t>«Балтийский строительный комплекс»</w:t>
      </w:r>
    </w:p>
    <w:p w:rsidR="0040583F" w:rsidRPr="0040583F" w:rsidRDefault="0040583F" w:rsidP="0040583F">
      <w:pPr>
        <w:pStyle w:val="a3"/>
        <w:rPr>
          <w:rFonts w:ascii="Times New Roman" w:hAnsi="Times New Roman" w:cs="Times New Roman"/>
          <w:sz w:val="24"/>
          <w:szCs w:val="24"/>
        </w:rPr>
      </w:pPr>
      <w:r w:rsidRPr="004058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583F">
        <w:rPr>
          <w:rFonts w:ascii="Times New Roman" w:hAnsi="Times New Roman" w:cs="Times New Roman"/>
          <w:sz w:val="24"/>
          <w:szCs w:val="24"/>
        </w:rPr>
        <w:t xml:space="preserve">  (Протокол № 01-2408</w:t>
      </w:r>
      <w:proofErr w:type="gramStart"/>
      <w:r w:rsidRPr="0040583F">
        <w:rPr>
          <w:rFonts w:ascii="Times New Roman" w:hAnsi="Times New Roman" w:cs="Times New Roman"/>
          <w:sz w:val="24"/>
          <w:szCs w:val="24"/>
        </w:rPr>
        <w:t>/С</w:t>
      </w:r>
      <w:proofErr w:type="gramEnd"/>
      <w:r w:rsidRPr="0040583F">
        <w:rPr>
          <w:rFonts w:ascii="Times New Roman" w:hAnsi="Times New Roman" w:cs="Times New Roman"/>
          <w:sz w:val="24"/>
          <w:szCs w:val="24"/>
        </w:rPr>
        <w:t>/17 от 24 августа 2017 г.)</w:t>
      </w: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 xml:space="preserve">Сведения о документе внесены </w:t>
      </w:r>
      <w:proofErr w:type="gramStart"/>
      <w:r w:rsidRPr="005552B4">
        <w:rPr>
          <w:sz w:val="20"/>
          <w:szCs w:val="20"/>
        </w:rPr>
        <w:t>в</w:t>
      </w:r>
      <w:proofErr w:type="gramEnd"/>
      <w:r w:rsidRPr="005552B4">
        <w:rPr>
          <w:sz w:val="20"/>
          <w:szCs w:val="20"/>
        </w:rPr>
        <w:t xml:space="preserve"> </w:t>
      </w: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 xml:space="preserve">государственный реестр </w:t>
      </w:r>
      <w:proofErr w:type="spellStart"/>
      <w:r w:rsidRPr="005552B4">
        <w:rPr>
          <w:sz w:val="20"/>
          <w:szCs w:val="20"/>
        </w:rPr>
        <w:t>саморегулируемых</w:t>
      </w:r>
      <w:proofErr w:type="spellEnd"/>
      <w:r w:rsidRPr="005552B4">
        <w:rPr>
          <w:sz w:val="20"/>
          <w:szCs w:val="20"/>
        </w:rPr>
        <w:t xml:space="preserve"> </w:t>
      </w: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 xml:space="preserve">организаций согласно Уведомлению </w:t>
      </w:r>
      <w:proofErr w:type="spellStart"/>
      <w:r w:rsidRPr="005552B4">
        <w:rPr>
          <w:sz w:val="20"/>
          <w:szCs w:val="20"/>
        </w:rPr>
        <w:t>Ростехнадзора</w:t>
      </w:r>
      <w:proofErr w:type="spellEnd"/>
      <w:r w:rsidRPr="005552B4">
        <w:rPr>
          <w:sz w:val="20"/>
          <w:szCs w:val="20"/>
        </w:rPr>
        <w:t xml:space="preserve"> </w:t>
      </w:r>
    </w:p>
    <w:p w:rsidR="0040583F" w:rsidRPr="005552B4" w:rsidRDefault="0040583F" w:rsidP="0040583F">
      <w:pPr>
        <w:adjustRightInd w:val="0"/>
        <w:ind w:firstLine="709"/>
        <w:rPr>
          <w:sz w:val="20"/>
          <w:szCs w:val="20"/>
        </w:rPr>
      </w:pPr>
      <w:r w:rsidRPr="005552B4">
        <w:rPr>
          <w:sz w:val="20"/>
          <w:szCs w:val="20"/>
        </w:rPr>
        <w:t>№ 09-01-03/</w:t>
      </w:r>
      <w:r>
        <w:rPr>
          <w:sz w:val="20"/>
          <w:szCs w:val="20"/>
        </w:rPr>
        <w:t>11287</w:t>
      </w:r>
      <w:r w:rsidRPr="005552B4">
        <w:rPr>
          <w:sz w:val="20"/>
          <w:szCs w:val="20"/>
        </w:rPr>
        <w:t xml:space="preserve"> от 1</w:t>
      </w:r>
      <w:r>
        <w:rPr>
          <w:sz w:val="20"/>
          <w:szCs w:val="20"/>
        </w:rPr>
        <w:t>4 сентября</w:t>
      </w:r>
      <w:r w:rsidRPr="005552B4">
        <w:rPr>
          <w:sz w:val="20"/>
          <w:szCs w:val="20"/>
        </w:rPr>
        <w:t xml:space="preserve"> 2017 года </w:t>
      </w:r>
    </w:p>
    <w:p w:rsidR="0040583F" w:rsidRDefault="0040583F" w:rsidP="0040583F">
      <w:pPr>
        <w:ind w:firstLine="4962"/>
        <w:jc w:val="both"/>
        <w:rPr>
          <w:szCs w:val="22"/>
        </w:rPr>
      </w:pPr>
    </w:p>
    <w:p w:rsidR="0040583F" w:rsidRDefault="0040583F" w:rsidP="0040583F">
      <w:pPr>
        <w:ind w:firstLine="4962"/>
        <w:jc w:val="both"/>
        <w:rPr>
          <w:szCs w:val="22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pStyle w:val="Bodytext0"/>
        <w:shd w:val="clear" w:color="auto" w:fill="auto"/>
        <w:spacing w:after="0" w:line="240" w:lineRule="auto"/>
        <w:ind w:left="6560" w:right="20"/>
        <w:rPr>
          <w:rStyle w:val="Bodytext"/>
          <w:color w:val="000000"/>
          <w:sz w:val="24"/>
          <w:szCs w:val="24"/>
        </w:rPr>
      </w:pPr>
    </w:p>
    <w:p w:rsidR="0040583F" w:rsidRDefault="0040583F" w:rsidP="0040583F">
      <w:pPr>
        <w:adjustRightInd w:val="0"/>
        <w:ind w:firstLine="540"/>
        <w:jc w:val="center"/>
        <w:rPr>
          <w:rStyle w:val="Heading2"/>
          <w:b/>
          <w:color w:val="000000"/>
          <w:sz w:val="32"/>
          <w:szCs w:val="32"/>
        </w:rPr>
      </w:pPr>
      <w:r w:rsidRPr="0060555C">
        <w:rPr>
          <w:b/>
          <w:sz w:val="32"/>
          <w:szCs w:val="32"/>
        </w:rPr>
        <w:t>Стандарты и правила предпринимательской деятельности</w:t>
      </w:r>
      <w:r>
        <w:rPr>
          <w:b/>
          <w:sz w:val="32"/>
          <w:szCs w:val="32"/>
        </w:rPr>
        <w:t xml:space="preserve"> членов </w:t>
      </w:r>
      <w:r w:rsidRPr="0085454E">
        <w:rPr>
          <w:rStyle w:val="Heading2"/>
          <w:b/>
          <w:color w:val="000000"/>
          <w:sz w:val="32"/>
          <w:szCs w:val="32"/>
        </w:rPr>
        <w:t xml:space="preserve">Ассоциации </w:t>
      </w:r>
      <w:proofErr w:type="spellStart"/>
      <w:r>
        <w:rPr>
          <w:rStyle w:val="Heading2"/>
          <w:b/>
          <w:color w:val="000000"/>
          <w:sz w:val="32"/>
          <w:szCs w:val="32"/>
        </w:rPr>
        <w:t>саморегулируемая</w:t>
      </w:r>
      <w:proofErr w:type="spellEnd"/>
      <w:r>
        <w:rPr>
          <w:rStyle w:val="Heading2"/>
          <w:b/>
          <w:color w:val="000000"/>
          <w:sz w:val="32"/>
          <w:szCs w:val="32"/>
        </w:rPr>
        <w:t xml:space="preserve"> организация </w:t>
      </w:r>
    </w:p>
    <w:p w:rsidR="0040583F" w:rsidRPr="00FC3ADD" w:rsidRDefault="0040583F" w:rsidP="0040583F">
      <w:pPr>
        <w:adjustRightInd w:val="0"/>
        <w:ind w:firstLine="540"/>
        <w:jc w:val="center"/>
        <w:rPr>
          <w:rStyle w:val="Bodytext3"/>
          <w:b/>
          <w:color w:val="000000"/>
          <w:sz w:val="32"/>
          <w:szCs w:val="32"/>
        </w:rPr>
      </w:pPr>
      <w:r w:rsidRPr="00FC3ADD">
        <w:rPr>
          <w:b/>
          <w:spacing w:val="-1"/>
          <w:sz w:val="32"/>
          <w:szCs w:val="32"/>
        </w:rPr>
        <w:t>«</w:t>
      </w:r>
      <w:r>
        <w:rPr>
          <w:b/>
          <w:spacing w:val="-1"/>
          <w:sz w:val="32"/>
          <w:szCs w:val="32"/>
        </w:rPr>
        <w:t>Балтийский строительный комплекс</w:t>
      </w:r>
      <w:r w:rsidRPr="00FC3ADD">
        <w:rPr>
          <w:b/>
          <w:spacing w:val="-1"/>
          <w:sz w:val="32"/>
          <w:szCs w:val="32"/>
        </w:rPr>
        <w:t>»</w:t>
      </w:r>
    </w:p>
    <w:p w:rsidR="0040583F" w:rsidRPr="00E52C85" w:rsidRDefault="0040583F" w:rsidP="0040583F">
      <w:pPr>
        <w:pStyle w:val="Bodytext30"/>
        <w:shd w:val="clear" w:color="auto" w:fill="auto"/>
        <w:spacing w:before="0" w:after="9" w:line="240" w:lineRule="exact"/>
        <w:ind w:left="280"/>
        <w:rPr>
          <w:rStyle w:val="Bodytext3"/>
          <w:b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E52C85" w:rsidRDefault="0040583F" w:rsidP="0040583F">
      <w:pPr>
        <w:pStyle w:val="Bodytext20"/>
        <w:shd w:val="clear" w:color="auto" w:fill="auto"/>
        <w:spacing w:before="0" w:line="240" w:lineRule="auto"/>
        <w:rPr>
          <w:rStyle w:val="Bodytext2"/>
          <w:color w:val="000000"/>
          <w:sz w:val="32"/>
          <w:szCs w:val="32"/>
        </w:rPr>
      </w:pPr>
    </w:p>
    <w:p w:rsidR="0040583F" w:rsidRPr="00431CA3" w:rsidRDefault="0040583F" w:rsidP="0040583F">
      <w:pPr>
        <w:jc w:val="center"/>
        <w:rPr>
          <w:bCs/>
          <w:sz w:val="22"/>
          <w:szCs w:val="26"/>
        </w:rPr>
      </w:pPr>
      <w:r w:rsidRPr="00431CA3">
        <w:rPr>
          <w:bCs/>
          <w:sz w:val="22"/>
          <w:szCs w:val="26"/>
        </w:rPr>
        <w:t>Санкт-Петербург</w:t>
      </w:r>
    </w:p>
    <w:p w:rsidR="0040583F" w:rsidRPr="00431CA3" w:rsidRDefault="0040583F" w:rsidP="0040583F">
      <w:pPr>
        <w:jc w:val="center"/>
        <w:rPr>
          <w:rStyle w:val="Bodytext5"/>
          <w:color w:val="000000"/>
          <w:sz w:val="22"/>
          <w:szCs w:val="26"/>
        </w:rPr>
      </w:pPr>
      <w:r w:rsidRPr="00431CA3">
        <w:rPr>
          <w:bCs/>
          <w:sz w:val="22"/>
          <w:szCs w:val="26"/>
        </w:rPr>
        <w:t>2017</w:t>
      </w:r>
    </w:p>
    <w:p w:rsidR="0040583F" w:rsidRDefault="0040583F" w:rsidP="0040583F">
      <w:pPr>
        <w:ind w:firstLine="709"/>
        <w:jc w:val="center"/>
        <w:rPr>
          <w:b/>
          <w:sz w:val="22"/>
          <w:szCs w:val="22"/>
        </w:rPr>
      </w:pPr>
      <w:r>
        <w:rPr>
          <w:rStyle w:val="Bodytext5"/>
          <w:color w:val="000000"/>
          <w:sz w:val="26"/>
          <w:szCs w:val="26"/>
        </w:rPr>
        <w:br w:type="page"/>
      </w:r>
      <w:bookmarkStart w:id="0" w:name="bookmark0"/>
      <w:r w:rsidRPr="00431CA3">
        <w:rPr>
          <w:b/>
          <w:sz w:val="22"/>
          <w:szCs w:val="22"/>
        </w:rPr>
        <w:lastRenderedPageBreak/>
        <w:t>1. ОБЩИЕ ПОЛОЖЕНИЯ</w:t>
      </w: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</w:rPr>
      </w:pPr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1.1. </w:t>
      </w:r>
      <w:proofErr w:type="gramStart"/>
      <w:r w:rsidRPr="00431CA3">
        <w:rPr>
          <w:sz w:val="22"/>
          <w:szCs w:val="22"/>
        </w:rPr>
        <w:t xml:space="preserve">Стандарты и правила предпринимательской деятельности членов Ассоциации </w:t>
      </w:r>
      <w:proofErr w:type="spellStart"/>
      <w:r w:rsidRPr="00431CA3">
        <w:rPr>
          <w:sz w:val="22"/>
          <w:szCs w:val="22"/>
        </w:rPr>
        <w:t>саморегулируемая</w:t>
      </w:r>
      <w:proofErr w:type="spellEnd"/>
      <w:r w:rsidRPr="00431CA3">
        <w:rPr>
          <w:sz w:val="22"/>
          <w:szCs w:val="22"/>
        </w:rPr>
        <w:t xml:space="preserve"> организация </w:t>
      </w:r>
      <w:r w:rsidRPr="00431CA3">
        <w:rPr>
          <w:spacing w:val="-1"/>
          <w:sz w:val="22"/>
          <w:szCs w:val="22"/>
        </w:rPr>
        <w:t xml:space="preserve">«Балтийский строительный комплекс» </w:t>
      </w:r>
      <w:r w:rsidRPr="00431CA3">
        <w:rPr>
          <w:sz w:val="22"/>
          <w:szCs w:val="22"/>
        </w:rPr>
        <w:t xml:space="preserve">(далее – Стандарты) разработаны в соответствии Федеральным законом от 1 декабря 2007 года N 315-Ф3 "О </w:t>
      </w:r>
      <w:proofErr w:type="spellStart"/>
      <w:r w:rsidRPr="00431CA3">
        <w:rPr>
          <w:sz w:val="22"/>
          <w:szCs w:val="22"/>
        </w:rPr>
        <w:t>саморегулируемых</w:t>
      </w:r>
      <w:proofErr w:type="spellEnd"/>
      <w:r w:rsidRPr="00431CA3">
        <w:rPr>
          <w:sz w:val="22"/>
          <w:szCs w:val="22"/>
        </w:rPr>
        <w:t xml:space="preserve"> организациях", другими федеральными законами, Градостроительным кодексом Российской Федерации, Уставом Ассоциации </w:t>
      </w:r>
      <w:proofErr w:type="spellStart"/>
      <w:r w:rsidRPr="00431CA3">
        <w:rPr>
          <w:sz w:val="22"/>
          <w:szCs w:val="22"/>
        </w:rPr>
        <w:t>саморегулируемая</w:t>
      </w:r>
      <w:proofErr w:type="spellEnd"/>
      <w:r w:rsidRPr="00431CA3">
        <w:rPr>
          <w:sz w:val="22"/>
          <w:szCs w:val="22"/>
        </w:rPr>
        <w:t xml:space="preserve"> организация </w:t>
      </w:r>
      <w:r w:rsidRPr="00431CA3">
        <w:rPr>
          <w:spacing w:val="-1"/>
          <w:sz w:val="22"/>
          <w:szCs w:val="22"/>
        </w:rPr>
        <w:t xml:space="preserve">«Балтийский строительный комплекс» </w:t>
      </w:r>
      <w:r w:rsidRPr="00431CA3">
        <w:rPr>
          <w:sz w:val="22"/>
          <w:szCs w:val="22"/>
        </w:rPr>
        <w:t>(далее – Ассоциация) и устанавливают требования к осуществлению предпринимательской деятельности, обязательные для выполнения всеми членами Ассоциации.</w:t>
      </w:r>
      <w:proofErr w:type="gramEnd"/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</w:p>
    <w:p w:rsidR="0040583F" w:rsidRPr="00431CA3" w:rsidRDefault="0040583F" w:rsidP="0040583F">
      <w:pPr>
        <w:adjustRightInd w:val="0"/>
        <w:ind w:firstLine="709"/>
        <w:jc w:val="both"/>
        <w:rPr>
          <w:color w:val="000000"/>
          <w:sz w:val="22"/>
          <w:szCs w:val="22"/>
        </w:rPr>
      </w:pP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</w:rPr>
      </w:pPr>
      <w:r w:rsidRPr="00431CA3">
        <w:rPr>
          <w:b/>
          <w:sz w:val="22"/>
          <w:szCs w:val="22"/>
        </w:rPr>
        <w:t>2. СТАНДАРТЫ И ПРАВИЛА АССОЦИАЦИИ</w:t>
      </w: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  <w:highlight w:val="yellow"/>
        </w:rPr>
      </w:pPr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2.1. Член Ассоциации должен иметь необходимое имущество (в собственности или в аренде) для осуществления строительства, реконструкции, капитального ремонта объектов капитального строительства.</w:t>
      </w:r>
    </w:p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В составе имущества для осуществления строительства, реконструкции, капитального ремонта объектов капитального строительства должны быть помещения, обеспечивающие необходимые санитарно-гигиенические требования для постоянного пребывания персонала, а также необходимое оборудование для выполнения строительных работ.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2.2. Для члена Ассоциации обязательно: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2.2.1. наличие специалистов, требования к которым установлены Градостроительным кодексом РФ;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2.2.2. наличие лиц, ответственных за охрану труда, </w:t>
      </w:r>
      <w:proofErr w:type="spellStart"/>
      <w:r w:rsidRPr="00431CA3">
        <w:rPr>
          <w:sz w:val="22"/>
          <w:szCs w:val="22"/>
        </w:rPr>
        <w:t>электробезопасность</w:t>
      </w:r>
      <w:proofErr w:type="spellEnd"/>
      <w:r w:rsidRPr="00431CA3">
        <w:rPr>
          <w:sz w:val="22"/>
          <w:szCs w:val="22"/>
        </w:rPr>
        <w:t xml:space="preserve">, охрану окружающей природной среды, пожарную безопасность, назначенных из числа инженерно-технических работников, имеющих соответствующие удостоверения; 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sz w:val="22"/>
          <w:szCs w:val="22"/>
        </w:rPr>
        <w:t>2.2.3. наличие нормативно-технических документов</w:t>
      </w:r>
      <w:r w:rsidRPr="00431CA3">
        <w:rPr>
          <w:rStyle w:val="Bodytext6"/>
          <w:sz w:val="22"/>
          <w:szCs w:val="22"/>
        </w:rPr>
        <w:t xml:space="preserve">, необходимых </w:t>
      </w:r>
      <w:r w:rsidRPr="00431CA3">
        <w:rPr>
          <w:sz w:val="22"/>
          <w:szCs w:val="22"/>
        </w:rPr>
        <w:t>для осуществления строительства, реконструкции, капитального ремонта объектов капитального строительства</w:t>
      </w:r>
      <w:r w:rsidRPr="00431CA3">
        <w:rPr>
          <w:rStyle w:val="Bodytext6"/>
          <w:sz w:val="22"/>
          <w:szCs w:val="22"/>
        </w:rPr>
        <w:t xml:space="preserve">, в том числе, для обеспечения охраны труда, </w:t>
      </w:r>
      <w:proofErr w:type="spellStart"/>
      <w:r w:rsidRPr="00431CA3">
        <w:rPr>
          <w:rStyle w:val="Bodytext6"/>
          <w:sz w:val="22"/>
          <w:szCs w:val="22"/>
        </w:rPr>
        <w:t>электробезопасности</w:t>
      </w:r>
      <w:proofErr w:type="spellEnd"/>
      <w:r w:rsidRPr="00431CA3">
        <w:rPr>
          <w:rStyle w:val="Bodytext6"/>
          <w:sz w:val="22"/>
          <w:szCs w:val="22"/>
        </w:rPr>
        <w:t>, охраны окружающей природной среды, пожарной безопасности;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2.2.4. наличие документов по организации контроля качества выполняемых работ;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2.2.5. соблюдение требований законодательства Российской Федерации в сфере строительства, реконструкции, капитального ремонта объектов капитального строительства, в том числе технических регламентов, соблюдение Устава Ассоциации, внутренних документов Ассоциации, решений органов управления Ассоциации;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2.2.6. наличие системы менеджмента качества выполняемых ими работ, оказывающих влияние на безопасность объектов капитального строительства, сертифицированной на соответствие требованиям ГОСТ ИСО 9001 (</w:t>
      </w:r>
      <w:r w:rsidRPr="00431CA3">
        <w:rPr>
          <w:sz w:val="22"/>
          <w:szCs w:val="22"/>
          <w:lang w:val="en-US"/>
        </w:rPr>
        <w:t>ISO</w:t>
      </w:r>
      <w:r w:rsidRPr="00431CA3">
        <w:rPr>
          <w:sz w:val="22"/>
          <w:szCs w:val="22"/>
        </w:rPr>
        <w:t xml:space="preserve"> 9001).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2.3. Не допускается осуществление членами Ассоциации деятельности в ущерб иным субъектам предпринимательской или профессиональной деятельности.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2.4. </w:t>
      </w:r>
      <w:proofErr w:type="gramStart"/>
      <w:r w:rsidRPr="00431CA3">
        <w:rPr>
          <w:sz w:val="22"/>
          <w:szCs w:val="22"/>
        </w:rPr>
        <w:t>Требования, препятствующие недобросовестной конкуренции, совершению действий, причиняющих моральный вред или ущерб потребителям товаров (работ, услуг) и иным лицам, действий, причиняющих ущерб деловой репутации члена Ассоциации либо деловой репутации Ассоциации:</w:t>
      </w:r>
      <w:proofErr w:type="gramEnd"/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proofErr w:type="gramStart"/>
      <w:r w:rsidRPr="00431CA3">
        <w:rPr>
          <w:sz w:val="22"/>
          <w:szCs w:val="22"/>
        </w:rPr>
        <w:t>2.4.1. запрещается совершение действий, причиняющих ущерб другим участникам строительной деятельности, любые другие действия, направленные на приобретение преимуществ в деятельности в области строительства, которые противоречат положениям Федерального закона от 26.07.06 N 135-ФЗ «О защите конкуренции», иным нормам действующего законодательства, обычаям делового оборота, требованиям добропорядочности, разумности и справедливости и могут причинить убытки другим участникам строительной деятельности либо нанести ущерб их деловой репутации;</w:t>
      </w:r>
      <w:proofErr w:type="gramEnd"/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proofErr w:type="gramStart"/>
      <w:r w:rsidRPr="00431CA3">
        <w:rPr>
          <w:sz w:val="22"/>
          <w:szCs w:val="22"/>
        </w:rPr>
        <w:t xml:space="preserve">2.4.2. не допускается злоупотребление доминирующим положением на рынке строительной продукции членами Ассоциации или группой лиц, в которую входят члены Ассоциации, а также заключение соглашений между членами Ассоциации, членами Ассоциации и другими участниками строительной деятельности, осуществление ими согласованных действий или координация их экономической деятельности, в результате которых имеются или могут иметь </w:t>
      </w:r>
      <w:r w:rsidRPr="00431CA3">
        <w:rPr>
          <w:sz w:val="22"/>
          <w:szCs w:val="22"/>
        </w:rPr>
        <w:lastRenderedPageBreak/>
        <w:t>место недопущение, ограничение, устранение конкуренции и ущемление интересов других участников</w:t>
      </w:r>
      <w:proofErr w:type="gramEnd"/>
      <w:r w:rsidRPr="00431CA3">
        <w:rPr>
          <w:sz w:val="22"/>
          <w:szCs w:val="22"/>
        </w:rPr>
        <w:t xml:space="preserve"> строительной деятельности. При этом не являются координацией экономической </w:t>
      </w:r>
      <w:proofErr w:type="gramStart"/>
      <w:r w:rsidRPr="00431CA3">
        <w:rPr>
          <w:sz w:val="22"/>
          <w:szCs w:val="22"/>
        </w:rPr>
        <w:t>деятельности</w:t>
      </w:r>
      <w:proofErr w:type="gramEnd"/>
      <w:r w:rsidRPr="00431CA3">
        <w:rPr>
          <w:sz w:val="22"/>
          <w:szCs w:val="22"/>
        </w:rPr>
        <w:t xml:space="preserve"> осуществляемые в соответствии с федеральными законами действия Ассоциации по установлению для своих членов условий доступа на рынок строительной деятельности;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2.4.3. не допускается распространение ложных, неточных или искаженных сведений, которые могут причинить убытки другим участникам строительной деятельности либо нанести ущерб их деловой репутации;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2.4.4. не допускается введение в заблуждение в отношении характера, способа и места производства, потребительских свойств, качественных и количественных характеристик строительной продукции или в отношении производящих ее участников строительной деятельности;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2.4.5. не допускается некорректное сравнение производимой или реализуемой членами Ассоциации строительной продукции со строительной продукцией, производимой или реализуемой другими участниками строительной деятельности;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2.4.6. не допускается нанесение ущерба деловой репутации Ассоциации;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2.4.7. не допускается незаконное получение, использование, разглашение информации, составляющей коммерческую, служебную или иную охраняемую законом тайну;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2.4.8. не допускается незаконное использование результатов интеллектуальной деятельности и приравненных к ним средств индивидуализации юридического лица или индивидуального предпринимателя.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2.5. Не допускается осуществление членами Ассоциации каких-либо действий, причиняющих ущерб потребителям строительной продукции, лицам, использующим строительную продукцию или подвергающимся воздействию результатов строительной деятельности.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2.6. Не допускается реализация членами Ассоциации строительной продукции, не отвечающей обязательным стандартам и правилам, в том случае, если такое отклонение от их норм может нанести вред жизни или здоровью граждан, иным образом прямо или косвенно нарушает условия обеспечения безопасности.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 В условия договоров строительного подряда, заключаемых членами Ассоциации с заказчиками (потребителями), члены Ассоциации не должны включать: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2.7.1. условия, ущемляющие права потребителей по сравнению с правилами, установленными законами или иными правовыми актами;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2.7.2. условия, обусловливающие приобретение одних работ, услуг или товаров, обязательным приобретением иных работ, услуг или товаров;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2.7.3. условия, обусловливающие удовлетворение требований потребителей, предъявляемых в течение гарантийного срока, условиями, не связанными с недостатками работ, услуг или товаров, а также иные условия, нарушающие интересы заказчиков работ, которые оказывают влияние на безопасность объектов капитального строительства.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 Требования к условиям договоров строительного подряда, заключаемым членами Ассоциации с заказчиками (потребителями):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2.8.1. при заключении договоров строительного подряда строительная организация обязана руководствоваться нормами законодательства Российской Федерации, в том числе требованиями параграфа 3 Главы 37 Гражданского кодекса Российской Федерации. В случае</w:t>
      </w:r>
      <w:proofErr w:type="gramStart"/>
      <w:r w:rsidRPr="00431CA3">
        <w:rPr>
          <w:rStyle w:val="Bodytext6"/>
          <w:sz w:val="22"/>
          <w:szCs w:val="22"/>
        </w:rPr>
        <w:t>,</w:t>
      </w:r>
      <w:proofErr w:type="gramEnd"/>
      <w:r w:rsidRPr="00431CA3">
        <w:rPr>
          <w:rStyle w:val="Bodytext6"/>
          <w:sz w:val="22"/>
          <w:szCs w:val="22"/>
        </w:rPr>
        <w:t xml:space="preserve"> если договор строительного подряда заключается для государственных или муниципальных нужд, строительная организация обязана также руководствоваться нормами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2.8.2. по договору строительного подряда строительная организация обязана в установленный договором срок построить по заданию заказчика определенный объект или выполнить иные строительные работы;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2.8.3. если выполнение строительных работ, предусмотренных договором строительного подряда, требует получения разрешения на строительство, то в договоре должны содержаться сведения о наличии такого разрешения, либо должно быть указано, что строительные работы могут быть начаты только после получения соответствующего разрешения на строительство;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2.8.4. договором строительного подряда должно предусматриваться выполнение подрядчиком строительных работ, а также может быть предусмотрена и обязанность последнего выполнить монтажные, пусконаладочные и иные необходимые работы (услуги);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lastRenderedPageBreak/>
        <w:t>2.8.5. договор строительного подряда должен определять состав и содержание проектной документации, на основании которой будут выполняться строительные работы. Если проектная документация подлежит экспертизе, то в договоре строительного подряда должна содержаться ссылка на обязательность получения положительного заключения экспертизы;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2.8.6. стоимость строительных работ, подлежащих выполнению на основании договора строительного подряда, должна определяться на основании локальной сметы, являющейся неотъемлемой частью договора;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2.8.7. договор строительного подряда должен определять этапы выполнения работ, сроки выполнения и порядок оплаты строительных работ;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  <w:r w:rsidRPr="00431CA3">
        <w:rPr>
          <w:rStyle w:val="Bodytext6"/>
          <w:sz w:val="22"/>
          <w:szCs w:val="22"/>
        </w:rPr>
        <w:t>2.8.8. договор строительного подряда должен содержать информацию о членстве в саморегулируемой организации.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rStyle w:val="Bodytext6"/>
          <w:sz w:val="22"/>
          <w:szCs w:val="22"/>
        </w:rPr>
      </w:pP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center"/>
        <w:rPr>
          <w:rStyle w:val="Bodytext6"/>
          <w:b/>
          <w:sz w:val="22"/>
          <w:szCs w:val="22"/>
        </w:rPr>
      </w:pPr>
      <w:r w:rsidRPr="00431CA3">
        <w:rPr>
          <w:rStyle w:val="Bodytext6"/>
          <w:b/>
          <w:sz w:val="22"/>
          <w:szCs w:val="22"/>
        </w:rPr>
        <w:t>3. КОНФЛИКТ ИНТЕРЕСОВ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center"/>
        <w:rPr>
          <w:rStyle w:val="Bodytext6"/>
          <w:b/>
          <w:sz w:val="22"/>
          <w:szCs w:val="22"/>
        </w:rPr>
      </w:pP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color w:val="222222"/>
          <w:sz w:val="22"/>
          <w:szCs w:val="22"/>
        </w:rPr>
      </w:pPr>
      <w:r w:rsidRPr="00431CA3">
        <w:rPr>
          <w:sz w:val="22"/>
          <w:szCs w:val="22"/>
        </w:rPr>
        <w:t>3.1. </w:t>
      </w:r>
      <w:proofErr w:type="gramStart"/>
      <w:r w:rsidRPr="00431CA3">
        <w:rPr>
          <w:sz w:val="22"/>
          <w:szCs w:val="22"/>
        </w:rPr>
        <w:t>Конфликт интересов – ситуация, при которой личная заинтересованность члена Ассоциации, лиц, входящих в состав органов управления Ассоциации, ее работников, действующих на основании трудового договора или гражданско-правового договора (далее – заинтересованные лица),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Ассоциации или угрозу возникновения противоречия, которое способно</w:t>
      </w:r>
      <w:proofErr w:type="gramEnd"/>
      <w:r w:rsidRPr="00431CA3">
        <w:rPr>
          <w:sz w:val="22"/>
          <w:szCs w:val="22"/>
        </w:rPr>
        <w:t xml:space="preserve"> привести к причинению вреда законным интересам Ассоциации. Под личной заинтересованностью понимается материальная или иная заинтересованность, которая влияет или может повлиять на обеспечение прав и законных интересов Ассоциации и (или) ее членов.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3.2. Заинтересованные лица (члены Ассоциации, лица, входящие в состав органов управления Ассоциации, ее работники) должны соблюдать интересы Ассоциации, прежде всего в отношении целей ее деятельности, и не должны использовать возможности, связанные с осуществлением ими своих обязанностей, или допускать использование таких возможностей в целях, противоречащих целям, указанным в Уставе Ассоциации.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3.3. Заинтересованные лица обязаны организовать свои дела таким образом, чтобы они не создавали реальный или потенциальный конфликт интересов.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3.4. Заинтересованные лица обязаны в письменном виде уведомить Ассоциацию о возникшем конфликте интересов или о возможности его возникновения, как только такому лицу станет об этом известно. В случае возникновения конфликта интересов или угрозы его возникновения у лиц, входящих в состав органов управления Ассоциации, ее работников, за исключением Директора Ассоциации, такие лица обязаны уведомить об этом Директора Ассоциации. В случае возникновения конфликта или угрозы его возникновения у Директора Ассоциации, он обязан уведомить об этом Председателя Совета Ассоциации.</w:t>
      </w:r>
    </w:p>
    <w:p w:rsidR="0040583F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>3.5. Директор Ассоциации или Председатель Совета Ассоциации, если им стало известно о возникновении у члена Ассоциации или у лиц, входящих в состав органов управления Ассоциации, ее работников, личной заинтересованности, которая приводит или может привести к конфликту интересов, обязаны принять меры по предотвращению или урегулированию конфликта интересов. Предотвращение или урегулирование конфликта интересов в отношении лиц, входящих в состав органов управления Ассоциации, ее работников, может состоять в изменении должностного положения лица, являющегося стороной конфликта интересов, вплоть до прекращения его полномочий в установленном порядке, и (или) в отказе его от выгоды, явившейся причиной возникновения конфликта интересов.</w:t>
      </w:r>
    </w:p>
    <w:p w:rsidR="0040583F" w:rsidRPr="00431CA3" w:rsidRDefault="0040583F" w:rsidP="0040583F">
      <w:pPr>
        <w:widowControl w:val="0"/>
        <w:shd w:val="clear" w:color="auto" w:fill="FFFFFF"/>
        <w:tabs>
          <w:tab w:val="left" w:pos="1080"/>
          <w:tab w:val="left" w:pos="1260"/>
        </w:tabs>
        <w:adjustRightInd w:val="0"/>
        <w:ind w:firstLine="709"/>
        <w:jc w:val="both"/>
        <w:rPr>
          <w:sz w:val="22"/>
          <w:szCs w:val="22"/>
        </w:rPr>
      </w:pPr>
    </w:p>
    <w:p w:rsidR="0040583F" w:rsidRDefault="0040583F" w:rsidP="0040583F">
      <w:pPr>
        <w:ind w:firstLine="709"/>
        <w:jc w:val="center"/>
        <w:rPr>
          <w:b/>
          <w:sz w:val="22"/>
          <w:szCs w:val="22"/>
        </w:rPr>
      </w:pPr>
      <w:r w:rsidRPr="00431CA3">
        <w:rPr>
          <w:b/>
          <w:sz w:val="22"/>
          <w:szCs w:val="22"/>
        </w:rPr>
        <w:t xml:space="preserve">4. </w:t>
      </w:r>
      <w:r>
        <w:rPr>
          <w:b/>
          <w:sz w:val="22"/>
          <w:szCs w:val="22"/>
        </w:rPr>
        <w:t>ЗАКЛЮЧИТЕЛЬНЫЕ ПОЛОЖЕНИЯ</w:t>
      </w:r>
    </w:p>
    <w:p w:rsidR="0040583F" w:rsidRPr="00431CA3" w:rsidRDefault="0040583F" w:rsidP="0040583F">
      <w:pPr>
        <w:ind w:firstLine="709"/>
        <w:jc w:val="center"/>
        <w:rPr>
          <w:b/>
          <w:sz w:val="22"/>
          <w:szCs w:val="22"/>
        </w:rPr>
      </w:pPr>
    </w:p>
    <w:bookmarkEnd w:id="0"/>
    <w:p w:rsidR="0040583F" w:rsidRPr="00431CA3" w:rsidRDefault="0040583F" w:rsidP="0040583F">
      <w:pPr>
        <w:adjustRightInd w:val="0"/>
        <w:ind w:firstLine="709"/>
        <w:jc w:val="both"/>
        <w:rPr>
          <w:sz w:val="22"/>
          <w:szCs w:val="22"/>
        </w:rPr>
      </w:pPr>
      <w:r w:rsidRPr="00431CA3">
        <w:rPr>
          <w:sz w:val="22"/>
          <w:szCs w:val="22"/>
        </w:rPr>
        <w:t xml:space="preserve">4.1. Настоящее Положение, </w:t>
      </w:r>
      <w:r w:rsidRPr="00431CA3">
        <w:rPr>
          <w:rFonts w:eastAsia="Calibri"/>
          <w:sz w:val="22"/>
          <w:szCs w:val="22"/>
        </w:rPr>
        <w:t xml:space="preserve">изменения, внесенные в него, решения о признании его </w:t>
      </w:r>
      <w:proofErr w:type="gramStart"/>
      <w:r w:rsidRPr="00431CA3">
        <w:rPr>
          <w:rFonts w:eastAsia="Calibri"/>
          <w:sz w:val="22"/>
          <w:szCs w:val="22"/>
        </w:rPr>
        <w:t>утратившим</w:t>
      </w:r>
      <w:proofErr w:type="gramEnd"/>
      <w:r w:rsidRPr="00431CA3">
        <w:rPr>
          <w:rFonts w:eastAsia="Calibri"/>
          <w:sz w:val="22"/>
          <w:szCs w:val="22"/>
        </w:rPr>
        <w:t xml:space="preserve"> силу  </w:t>
      </w:r>
      <w:r w:rsidRPr="00431CA3">
        <w:rPr>
          <w:sz w:val="22"/>
          <w:szCs w:val="22"/>
        </w:rPr>
        <w:t xml:space="preserve">вступают в силу </w:t>
      </w:r>
      <w:r w:rsidRPr="00431CA3">
        <w:rPr>
          <w:rFonts w:eastAsia="Calibri"/>
          <w:sz w:val="22"/>
          <w:szCs w:val="22"/>
        </w:rPr>
        <w:t xml:space="preserve">со дня внесения сведений о них в государственный реестр </w:t>
      </w:r>
      <w:proofErr w:type="spellStart"/>
      <w:r w:rsidRPr="00431CA3">
        <w:rPr>
          <w:rFonts w:eastAsia="Calibri"/>
          <w:sz w:val="22"/>
          <w:szCs w:val="22"/>
        </w:rPr>
        <w:t>саморегулируемых</w:t>
      </w:r>
      <w:proofErr w:type="spellEnd"/>
      <w:r w:rsidRPr="00431CA3">
        <w:rPr>
          <w:rFonts w:eastAsia="Calibri"/>
          <w:sz w:val="22"/>
          <w:szCs w:val="22"/>
        </w:rPr>
        <w:t xml:space="preserve"> организаций.</w:t>
      </w:r>
    </w:p>
    <w:p w:rsidR="0040583F" w:rsidRPr="00431CA3" w:rsidRDefault="0040583F" w:rsidP="0040583F">
      <w:pPr>
        <w:pStyle w:val="a3"/>
        <w:ind w:firstLine="709"/>
      </w:pPr>
    </w:p>
    <w:p w:rsidR="000A53CE" w:rsidRDefault="000A53CE"/>
    <w:sectPr w:rsidR="000A53CE" w:rsidSect="000A5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40583F"/>
    <w:rsid w:val="000A53CE"/>
    <w:rsid w:val="0040583F"/>
    <w:rsid w:val="0051070F"/>
    <w:rsid w:val="00EE0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8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583F"/>
    <w:pPr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Bodytext5">
    <w:name w:val="Body text (5)_"/>
    <w:basedOn w:val="a0"/>
    <w:link w:val="Bodytext50"/>
    <w:uiPriority w:val="99"/>
    <w:rsid w:val="0040583F"/>
    <w:rPr>
      <w:rFonts w:ascii="Times New Roman" w:hAnsi="Times New Roman"/>
      <w:spacing w:val="20"/>
      <w:shd w:val="clear" w:color="auto" w:fill="FFFFFF"/>
    </w:rPr>
  </w:style>
  <w:style w:type="paragraph" w:customStyle="1" w:styleId="Bodytext50">
    <w:name w:val="Body text (5)"/>
    <w:basedOn w:val="a"/>
    <w:link w:val="Bodytext5"/>
    <w:uiPriority w:val="99"/>
    <w:rsid w:val="0040583F"/>
    <w:pPr>
      <w:widowControl w:val="0"/>
      <w:shd w:val="clear" w:color="auto" w:fill="FFFFFF"/>
      <w:autoSpaceDE/>
      <w:autoSpaceDN/>
      <w:spacing w:after="300" w:line="240" w:lineRule="atLeast"/>
    </w:pPr>
    <w:rPr>
      <w:rFonts w:eastAsiaTheme="minorHAnsi" w:cstheme="minorBidi"/>
      <w:spacing w:val="20"/>
      <w:sz w:val="22"/>
      <w:szCs w:val="22"/>
      <w:lang w:eastAsia="en-US"/>
    </w:rPr>
  </w:style>
  <w:style w:type="character" w:customStyle="1" w:styleId="Bodytext6">
    <w:name w:val="Body text (6)_"/>
    <w:basedOn w:val="a0"/>
    <w:link w:val="Bodytext60"/>
    <w:uiPriority w:val="99"/>
    <w:rsid w:val="0040583F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Bodytext60">
    <w:name w:val="Body text (6)"/>
    <w:basedOn w:val="a"/>
    <w:link w:val="Bodytext6"/>
    <w:uiPriority w:val="99"/>
    <w:rsid w:val="0040583F"/>
    <w:pPr>
      <w:widowControl w:val="0"/>
      <w:shd w:val="clear" w:color="auto" w:fill="FFFFFF"/>
      <w:autoSpaceDE/>
      <w:autoSpaceDN/>
      <w:spacing w:before="300" w:after="240" w:line="240" w:lineRule="exact"/>
    </w:pPr>
    <w:rPr>
      <w:rFonts w:eastAsiaTheme="minorHAnsi" w:cstheme="minorBidi"/>
      <w:sz w:val="21"/>
      <w:szCs w:val="21"/>
      <w:lang w:eastAsia="en-US"/>
    </w:rPr>
  </w:style>
  <w:style w:type="character" w:customStyle="1" w:styleId="Bodytext">
    <w:name w:val="Body text_"/>
    <w:basedOn w:val="a0"/>
    <w:link w:val="Bodytext0"/>
    <w:rsid w:val="0040583F"/>
    <w:rPr>
      <w:rFonts w:ascii="Times New Roman" w:hAnsi="Times New Roman"/>
      <w:shd w:val="clear" w:color="auto" w:fill="FFFFFF"/>
    </w:rPr>
  </w:style>
  <w:style w:type="paragraph" w:customStyle="1" w:styleId="Bodytext0">
    <w:name w:val="Body text"/>
    <w:basedOn w:val="a"/>
    <w:link w:val="Bodytext"/>
    <w:rsid w:val="0040583F"/>
    <w:pPr>
      <w:widowControl w:val="0"/>
      <w:shd w:val="clear" w:color="auto" w:fill="FFFFFF"/>
      <w:autoSpaceDE/>
      <w:autoSpaceDN/>
      <w:spacing w:after="180" w:line="291" w:lineRule="exact"/>
      <w:jc w:val="right"/>
    </w:pPr>
    <w:rPr>
      <w:rFonts w:eastAsiaTheme="minorHAnsi" w:cstheme="minorBidi"/>
      <w:sz w:val="22"/>
      <w:szCs w:val="22"/>
      <w:lang w:eastAsia="en-US"/>
    </w:rPr>
  </w:style>
  <w:style w:type="character" w:customStyle="1" w:styleId="Bodytext2">
    <w:name w:val="Body text (2)_"/>
    <w:basedOn w:val="a0"/>
    <w:link w:val="Bodytext20"/>
    <w:uiPriority w:val="99"/>
    <w:rsid w:val="0040583F"/>
    <w:rPr>
      <w:rFonts w:ascii="Times New Roman" w:hAnsi="Times New Roman"/>
      <w:b/>
      <w:bCs/>
      <w:sz w:val="38"/>
      <w:szCs w:val="3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0583F"/>
    <w:pPr>
      <w:widowControl w:val="0"/>
      <w:shd w:val="clear" w:color="auto" w:fill="FFFFFF"/>
      <w:autoSpaceDE/>
      <w:autoSpaceDN/>
      <w:spacing w:before="5100" w:line="455" w:lineRule="exact"/>
      <w:jc w:val="center"/>
    </w:pPr>
    <w:rPr>
      <w:rFonts w:eastAsiaTheme="minorHAnsi" w:cstheme="minorBidi"/>
      <w:b/>
      <w:bCs/>
      <w:sz w:val="38"/>
      <w:szCs w:val="38"/>
      <w:lang w:eastAsia="en-US"/>
    </w:rPr>
  </w:style>
  <w:style w:type="character" w:customStyle="1" w:styleId="Heading2">
    <w:name w:val="Heading #2_"/>
    <w:basedOn w:val="a0"/>
    <w:link w:val="Heading20"/>
    <w:uiPriority w:val="99"/>
    <w:rsid w:val="0040583F"/>
    <w:rPr>
      <w:rFonts w:ascii="Times New Roman" w:hAnsi="Times New Roman"/>
      <w:sz w:val="38"/>
      <w:szCs w:val="38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40583F"/>
    <w:pPr>
      <w:widowControl w:val="0"/>
      <w:shd w:val="clear" w:color="auto" w:fill="FFFFFF"/>
      <w:autoSpaceDE/>
      <w:autoSpaceDN/>
      <w:spacing w:after="5460" w:line="455" w:lineRule="exact"/>
      <w:jc w:val="center"/>
      <w:outlineLvl w:val="1"/>
    </w:pPr>
    <w:rPr>
      <w:rFonts w:eastAsiaTheme="minorHAnsi" w:cstheme="minorBidi"/>
      <w:sz w:val="38"/>
      <w:szCs w:val="38"/>
      <w:lang w:eastAsia="en-US"/>
    </w:rPr>
  </w:style>
  <w:style w:type="character" w:customStyle="1" w:styleId="Bodytext3">
    <w:name w:val="Body text (3)_"/>
    <w:basedOn w:val="a0"/>
    <w:link w:val="Bodytext30"/>
    <w:uiPriority w:val="99"/>
    <w:rsid w:val="0040583F"/>
    <w:rPr>
      <w:rFonts w:ascii="Times New Roman" w:hAnsi="Times New Roman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0583F"/>
    <w:pPr>
      <w:widowControl w:val="0"/>
      <w:shd w:val="clear" w:color="auto" w:fill="FFFFFF"/>
      <w:autoSpaceDE/>
      <w:autoSpaceDN/>
      <w:spacing w:before="5460" w:after="60" w:line="240" w:lineRule="atLeast"/>
      <w:jc w:val="center"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1821</Words>
  <Characters>10384</Characters>
  <Application>Microsoft Office Word</Application>
  <DocSecurity>0</DocSecurity>
  <Lines>86</Lines>
  <Paragraphs>24</Paragraphs>
  <ScaleCrop>false</ScaleCrop>
  <Company/>
  <LinksUpToDate>false</LinksUpToDate>
  <CharactersWithSpaces>12181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olga_yur</dc:creator>
  <cp:keywords/>
  <dc:description/>
  <cp:lastModifiedBy>Соловьев.</cp:lastModifiedBy>
  <cp:revision>2</cp:revision>
  <dcterms:created xsi:type="dcterms:W3CDTF">2017-10-12T13:34:00Z</dcterms:created>
  <dcterms:modified xsi:type="dcterms:W3CDTF">2017-10-12T13:34:00Z</dcterms:modified>
</cp:coreProperties>
</file>