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8" w:rsidRDefault="00265D48" w:rsidP="00265D48">
      <w:pPr>
        <w:pStyle w:val="a3"/>
        <w:ind w:left="5954"/>
        <w:jc w:val="right"/>
      </w:pPr>
      <w:r w:rsidRPr="003813C0">
        <w:t xml:space="preserve">Утверждено решением </w:t>
      </w:r>
      <w:r>
        <w:t xml:space="preserve">Совета </w:t>
      </w:r>
      <w:r w:rsidRPr="003813C0">
        <w:t xml:space="preserve">Ассоциации </w:t>
      </w:r>
      <w:proofErr w:type="spellStart"/>
      <w:r>
        <w:t>саморегулируемая</w:t>
      </w:r>
      <w:proofErr w:type="spellEnd"/>
      <w:r>
        <w:t xml:space="preserve"> организация </w:t>
      </w:r>
      <w:r w:rsidRPr="00427D4F">
        <w:rPr>
          <w:spacing w:val="-1"/>
        </w:rPr>
        <w:t>«</w:t>
      </w:r>
      <w:r>
        <w:rPr>
          <w:spacing w:val="-1"/>
        </w:rPr>
        <w:t>Балтийский строительный комплекс</w:t>
      </w:r>
      <w:r w:rsidRPr="00427D4F">
        <w:rPr>
          <w:spacing w:val="-1"/>
        </w:rPr>
        <w:t>»</w:t>
      </w:r>
    </w:p>
    <w:p w:rsidR="00265D48" w:rsidRPr="003813C0" w:rsidRDefault="00265D48" w:rsidP="00265D48">
      <w:pPr>
        <w:pStyle w:val="a3"/>
      </w:pPr>
      <w:r>
        <w:t xml:space="preserve">                                                                      </w:t>
      </w:r>
      <w:r w:rsidRPr="003813C0">
        <w:t xml:space="preserve">(Протокол </w:t>
      </w:r>
      <w:r w:rsidRPr="00577D0B">
        <w:t>№ </w:t>
      </w:r>
      <w:r w:rsidR="007263D1">
        <w:t>1275-СА/С/17</w:t>
      </w:r>
      <w:r w:rsidRPr="00577D0B">
        <w:t xml:space="preserve"> от </w:t>
      </w:r>
      <w:r w:rsidR="007263D1">
        <w:t>22</w:t>
      </w:r>
      <w:r>
        <w:t xml:space="preserve"> </w:t>
      </w:r>
      <w:r w:rsidRPr="00577D0B">
        <w:t>мая 2017 г.)</w:t>
      </w: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5552B4" w:rsidRPr="005552B4" w:rsidRDefault="005552B4" w:rsidP="005552B4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552B4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5552B4">
        <w:rPr>
          <w:rFonts w:ascii="Times New Roman" w:hAnsi="Times New Roman"/>
          <w:sz w:val="20"/>
          <w:szCs w:val="20"/>
        </w:rPr>
        <w:t>в</w:t>
      </w:r>
      <w:proofErr w:type="gramEnd"/>
      <w:r w:rsidRPr="005552B4">
        <w:rPr>
          <w:rFonts w:ascii="Times New Roman" w:hAnsi="Times New Roman"/>
          <w:sz w:val="20"/>
          <w:szCs w:val="20"/>
        </w:rPr>
        <w:t xml:space="preserve"> </w:t>
      </w:r>
    </w:p>
    <w:p w:rsidR="005552B4" w:rsidRPr="005552B4" w:rsidRDefault="005552B4" w:rsidP="005552B4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552B4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5552B4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5552B4">
        <w:rPr>
          <w:rFonts w:ascii="Times New Roman" w:hAnsi="Times New Roman"/>
          <w:sz w:val="20"/>
          <w:szCs w:val="20"/>
        </w:rPr>
        <w:t xml:space="preserve"> </w:t>
      </w:r>
    </w:p>
    <w:p w:rsidR="005552B4" w:rsidRPr="005552B4" w:rsidRDefault="005552B4" w:rsidP="005552B4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552B4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5552B4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5552B4">
        <w:rPr>
          <w:rFonts w:ascii="Times New Roman" w:hAnsi="Times New Roman"/>
          <w:sz w:val="20"/>
          <w:szCs w:val="20"/>
        </w:rPr>
        <w:t xml:space="preserve"> </w:t>
      </w:r>
    </w:p>
    <w:p w:rsidR="005552B4" w:rsidRPr="005552B4" w:rsidRDefault="005552B4" w:rsidP="005552B4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552B4">
        <w:rPr>
          <w:rFonts w:ascii="Times New Roman" w:hAnsi="Times New Roman"/>
          <w:sz w:val="20"/>
          <w:szCs w:val="20"/>
        </w:rPr>
        <w:t xml:space="preserve">№ 09-01-03/5391 от 10 мая 2017 года </w:t>
      </w:r>
    </w:p>
    <w:p w:rsidR="005552B4" w:rsidRDefault="005552B4" w:rsidP="005552B4">
      <w:pPr>
        <w:suppressAutoHyphens/>
        <w:spacing w:line="100" w:lineRule="atLeast"/>
        <w:rPr>
          <w:rFonts w:cs="Calibri"/>
          <w:kern w:val="2"/>
          <w:sz w:val="24"/>
          <w:szCs w:val="24"/>
          <w:lang w:eastAsia="hi-IN" w:bidi="hi-IN"/>
        </w:rPr>
      </w:pPr>
    </w:p>
    <w:p w:rsidR="00265D48" w:rsidRDefault="00265D48" w:rsidP="005552B4">
      <w:pPr>
        <w:pStyle w:val="Bodytext0"/>
        <w:shd w:val="clear" w:color="auto" w:fill="auto"/>
        <w:spacing w:after="0" w:line="240" w:lineRule="auto"/>
        <w:ind w:left="6560" w:right="20"/>
        <w:jc w:val="left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rFonts w:ascii="Times New Roman" w:hAnsi="Times New Roman"/>
          <w:b/>
          <w:sz w:val="32"/>
          <w:szCs w:val="32"/>
          <w:lang w:eastAsia="ru-RU"/>
        </w:rPr>
        <w:t>Стандарты и правила предпринимательской деятельности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proofErr w:type="spellStart"/>
      <w:r>
        <w:rPr>
          <w:rStyle w:val="Heading2"/>
          <w:b/>
          <w:color w:val="000000"/>
          <w:sz w:val="32"/>
          <w:szCs w:val="32"/>
        </w:rPr>
        <w:t>саморегулируемая</w:t>
      </w:r>
      <w:proofErr w:type="spellEnd"/>
      <w:r>
        <w:rPr>
          <w:rStyle w:val="Heading2"/>
          <w:b/>
          <w:color w:val="000000"/>
          <w:sz w:val="32"/>
          <w:szCs w:val="32"/>
        </w:rPr>
        <w:t xml:space="preserve"> организация </w:t>
      </w:r>
    </w:p>
    <w:p w:rsidR="00265D48" w:rsidRPr="00FC3AD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rFonts w:ascii="Times New Roman" w:hAnsi="Times New Roman"/>
          <w:b/>
          <w:spacing w:val="-1"/>
          <w:sz w:val="32"/>
          <w:szCs w:val="32"/>
        </w:rPr>
        <w:t>«</w:t>
      </w:r>
      <w:r>
        <w:rPr>
          <w:rFonts w:ascii="Times New Roman" w:hAnsi="Times New Roman"/>
          <w:b/>
          <w:spacing w:val="-1"/>
          <w:sz w:val="32"/>
          <w:szCs w:val="32"/>
        </w:rPr>
        <w:t>Балтийский строительный комплекс</w:t>
      </w:r>
      <w:r w:rsidRPr="00FC3ADD">
        <w:rPr>
          <w:rFonts w:ascii="Times New Roman" w:hAnsi="Times New Roman"/>
          <w:b/>
          <w:spacing w:val="-1"/>
          <w:sz w:val="32"/>
          <w:szCs w:val="32"/>
        </w:rPr>
        <w:t>»</w:t>
      </w:r>
    </w:p>
    <w:p w:rsidR="00265D48" w:rsidRPr="00E52C85" w:rsidRDefault="00265D48" w:rsidP="00265D48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265D48" w:rsidRPr="008C69A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  <w:r w:rsidRPr="008C69A8">
        <w:rPr>
          <w:rStyle w:val="Bodytext2"/>
          <w:color w:val="000000"/>
          <w:sz w:val="32"/>
          <w:szCs w:val="32"/>
        </w:rPr>
        <w:t>(с 1 июля 2017 года)</w:t>
      </w: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Санкт-Петербург</w:t>
      </w:r>
    </w:p>
    <w:p w:rsidR="00265D48" w:rsidRDefault="00265D48" w:rsidP="00265D48">
      <w:pPr>
        <w:jc w:val="center"/>
        <w:rPr>
          <w:rStyle w:val="Bodytext5"/>
          <w:b/>
          <w:color w:val="000000"/>
          <w:sz w:val="26"/>
          <w:szCs w:val="26"/>
        </w:rPr>
      </w:pPr>
      <w:r w:rsidRPr="00E52C85">
        <w:rPr>
          <w:rFonts w:ascii="Times New Roman" w:hAnsi="Times New Roman"/>
          <w:b/>
          <w:bCs/>
          <w:sz w:val="26"/>
          <w:szCs w:val="26"/>
        </w:rPr>
        <w:t>2017</w:t>
      </w:r>
    </w:p>
    <w:p w:rsidR="00265D48" w:rsidRPr="008D4499" w:rsidRDefault="00265D48" w:rsidP="00265D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odytext5"/>
          <w:b/>
          <w:color w:val="000000"/>
          <w:sz w:val="26"/>
          <w:szCs w:val="26"/>
        </w:rPr>
        <w:br w:type="page"/>
      </w:r>
      <w:bookmarkStart w:id="0" w:name="bookmark0"/>
      <w:r w:rsidRPr="008D4499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499">
        <w:rPr>
          <w:rFonts w:ascii="Times New Roman" w:hAnsi="Times New Roman"/>
          <w:sz w:val="24"/>
          <w:szCs w:val="24"/>
        </w:rPr>
        <w:t>1.1. 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правила предпринимательской деятельности членов </w:t>
      </w:r>
      <w:r w:rsidRPr="008D4499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 w:rsidR="00420C02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420C02">
        <w:rPr>
          <w:rFonts w:ascii="Times New Roman" w:hAnsi="Times New Roman"/>
          <w:sz w:val="24"/>
          <w:szCs w:val="24"/>
        </w:rPr>
        <w:t xml:space="preserve">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Балтийский строительный комплекс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) разработаны в соответствии Федеральным законом от 1 декабря 2007 года N 315-Ф3 "О </w:t>
      </w:r>
      <w:proofErr w:type="spellStart"/>
      <w:r w:rsidRPr="008D449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D4499">
        <w:rPr>
          <w:rFonts w:ascii="Times New Roman" w:hAnsi="Times New Roman"/>
          <w:sz w:val="24"/>
          <w:szCs w:val="24"/>
        </w:rPr>
        <w:t xml:space="preserve"> организациях", </w:t>
      </w:r>
      <w:r>
        <w:rPr>
          <w:rFonts w:ascii="Times New Roman" w:hAnsi="Times New Roman"/>
          <w:sz w:val="24"/>
          <w:szCs w:val="24"/>
        </w:rPr>
        <w:t xml:space="preserve">другими федеральными законами, </w:t>
      </w:r>
      <w:r w:rsidRPr="008D4499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Уставом </w:t>
      </w:r>
      <w:r w:rsidR="00420C02" w:rsidRPr="008D4499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 w:rsidR="00420C02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420C02">
        <w:rPr>
          <w:rFonts w:ascii="Times New Roman" w:hAnsi="Times New Roman"/>
          <w:sz w:val="24"/>
          <w:szCs w:val="24"/>
        </w:rPr>
        <w:t xml:space="preserve"> организация 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Балтийский строительный комплекс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Ассоциация) </w:t>
      </w:r>
      <w:r w:rsidRPr="0058071D">
        <w:rPr>
          <w:rFonts w:ascii="Times New Roman" w:hAnsi="Times New Roman"/>
          <w:sz w:val="24"/>
          <w:szCs w:val="24"/>
        </w:rPr>
        <w:t xml:space="preserve">и устанавливают </w:t>
      </w:r>
      <w:r w:rsidRPr="0058071D">
        <w:rPr>
          <w:rFonts w:ascii="Times New Roman" w:hAnsi="Times New Roman"/>
          <w:sz w:val="24"/>
          <w:szCs w:val="24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5D48" w:rsidRPr="008D4499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1D">
        <w:rPr>
          <w:rFonts w:ascii="Times New Roman" w:hAnsi="Times New Roman"/>
          <w:b/>
          <w:sz w:val="24"/>
          <w:szCs w:val="24"/>
        </w:rPr>
        <w:t>2. СТАНДАРТЫ И ПРАВИЛА АССОЦИАЦИИ</w:t>
      </w: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</w:rPr>
        <w:t xml:space="preserve">2.1. Член Ассоциации должен иметь необходимое имущество (в собственности или в аренде) для осуществления </w:t>
      </w:r>
      <w:r w:rsidRPr="0058071D">
        <w:rPr>
          <w:rFonts w:ascii="Times New Roman" w:hAnsi="Times New Roman"/>
          <w:sz w:val="24"/>
          <w:szCs w:val="24"/>
          <w:lang w:eastAsia="ru-RU"/>
        </w:rPr>
        <w:t>строительства, реконструкции, капитального ремонта объектов капитального строительства.</w:t>
      </w: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В составе имущества для осуществления 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строительства, реконструкции, капитального ремонта объектов капитального строительства </w:t>
      </w:r>
      <w:r w:rsidRPr="0058071D">
        <w:rPr>
          <w:rFonts w:ascii="Times New Roman" w:hAnsi="Times New Roman"/>
          <w:sz w:val="24"/>
          <w:szCs w:val="24"/>
        </w:rPr>
        <w:t xml:space="preserve">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строительных работ.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 Для члена Ассоциации обязательно: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2.2.1. наличие специалистов, требования к которым установлены Градостроительным кодексом РФ;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2.2.2. наличие лиц, ответственных за охрану труда, </w:t>
      </w:r>
      <w:proofErr w:type="spellStart"/>
      <w:r w:rsidRPr="0058071D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8071D">
        <w:rPr>
          <w:rFonts w:ascii="Times New Roman" w:hAnsi="Times New Roman"/>
          <w:sz w:val="24"/>
          <w:szCs w:val="24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2.2.3. наличие нормативно-технических документов</w:t>
      </w:r>
      <w:r w:rsidRPr="0058071D">
        <w:rPr>
          <w:rStyle w:val="Bodytext6"/>
          <w:sz w:val="24"/>
          <w:szCs w:val="24"/>
        </w:rPr>
        <w:t xml:space="preserve">, необходимых </w:t>
      </w:r>
      <w:r w:rsidRPr="0058071D">
        <w:rPr>
          <w:rFonts w:ascii="Times New Roman" w:hAnsi="Times New Roman"/>
          <w:sz w:val="24"/>
          <w:szCs w:val="24"/>
        </w:rPr>
        <w:t xml:space="preserve">для осуществления </w:t>
      </w:r>
      <w:r w:rsidRPr="0058071D">
        <w:rPr>
          <w:rFonts w:ascii="Times New Roman" w:hAnsi="Times New Roman"/>
          <w:sz w:val="24"/>
          <w:szCs w:val="24"/>
          <w:lang w:eastAsia="ru-RU"/>
        </w:rPr>
        <w:t>строительства, реконструкции, капитального ремонта объектов капитального строительства</w:t>
      </w:r>
      <w:r w:rsidRPr="0058071D">
        <w:rPr>
          <w:rStyle w:val="Bodytext6"/>
          <w:sz w:val="24"/>
          <w:szCs w:val="24"/>
        </w:rPr>
        <w:t xml:space="preserve">, в том числе, для обеспечения охраны труда, </w:t>
      </w:r>
      <w:proofErr w:type="spellStart"/>
      <w:r w:rsidRPr="0058071D">
        <w:rPr>
          <w:rStyle w:val="Bodytext6"/>
          <w:sz w:val="24"/>
          <w:szCs w:val="24"/>
        </w:rPr>
        <w:t>электробезопасности</w:t>
      </w:r>
      <w:proofErr w:type="spellEnd"/>
      <w:r w:rsidRPr="0058071D">
        <w:rPr>
          <w:rStyle w:val="Bodytext6"/>
          <w:sz w:val="24"/>
          <w:szCs w:val="24"/>
        </w:rPr>
        <w:t>, охраны окружающей природной среды, пожарной безопасности;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2.2.4. наличие документов по организации контроля качества выполняемых работ;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2.2.5. соблюдение требований законодательства Российской Федерации в сфере строительства, реконструкции, капитального ремонта объектов капитального строительства, в том числе технических регламентов, соблюдение Устава Ассоциации, внутренних документов Ассоциации, решений органов управления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2.4. 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2.4.1. запрещается совершение действий, причиняющих ущерб другим участникам строительной деятельности, любые другие действия, направленные на приобретение преимуществ в деятельности в области строительства,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строительной деятельности либо нанести ущерб их деловой репутации;</w:t>
      </w:r>
      <w:proofErr w:type="gramEnd"/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 xml:space="preserve">2.4.2. не допускается злоупотребление доминирующим положением на рынке </w:t>
      </w:r>
      <w:r w:rsidRPr="0058071D">
        <w:rPr>
          <w:rFonts w:ascii="Times New Roman" w:hAnsi="Times New Roman"/>
          <w:sz w:val="24"/>
          <w:szCs w:val="24"/>
          <w:lang w:eastAsia="ru-RU"/>
        </w:rPr>
        <w:lastRenderedPageBreak/>
        <w:t>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Ассоциации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строительной деятельности. При этом не являются координацией экономической 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строительной деятельности;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2.4.6. не допускается нанесение ущерба деловой репутации Ассоциации;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2.8.1. при заключении договоров строительного подряда строительная организация 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58071D">
        <w:rPr>
          <w:rStyle w:val="Bodytext6"/>
          <w:sz w:val="24"/>
          <w:szCs w:val="24"/>
        </w:rPr>
        <w:t>,</w:t>
      </w:r>
      <w:proofErr w:type="gramEnd"/>
      <w:r w:rsidRPr="0058071D">
        <w:rPr>
          <w:rStyle w:val="Bodytext6"/>
          <w:sz w:val="24"/>
          <w:szCs w:val="24"/>
        </w:rPr>
        <w:t xml:space="preserve"> если договор строительного подряда заключается для государственных или муниципальных нужд, строительная организация обязана также руководствоваться нормами законодательства </w:t>
      </w:r>
      <w:r w:rsidRPr="0058071D">
        <w:rPr>
          <w:rStyle w:val="Bodytext6"/>
          <w:sz w:val="24"/>
          <w:szCs w:val="24"/>
        </w:rPr>
        <w:lastRenderedPageBreak/>
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2.8.2. 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или выполнить иные строительные работы;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2.8.3. 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2.8.4. договором строительного подряда должно предусматриваться выполнение подрядчиком строительных работ, а также может быть предусмотрена и обязанность последнего выполнить монтажные, пусконаладочные и иные необходимые работы (услуги);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2.8.5. 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экспертизе, то в договоре строительного подряда должна содержаться ссылка на обязательность получения положительного заключения экспертизы;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2.8.6. стоимость строительных работ,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2.8.7. договор строительного подряда должен определять этапы выполнения работ, сроки выполнения и порядок оплаты строительных работ;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2.8.8. договор строительного подряда должен содержать информацию о членстве строительной организации в </w:t>
      </w:r>
      <w:proofErr w:type="spellStart"/>
      <w:r w:rsidRPr="0058071D">
        <w:rPr>
          <w:rStyle w:val="Bodytext6"/>
          <w:sz w:val="24"/>
          <w:szCs w:val="24"/>
        </w:rPr>
        <w:t>саморегулируемой</w:t>
      </w:r>
      <w:proofErr w:type="spellEnd"/>
      <w:r w:rsidRPr="0058071D">
        <w:rPr>
          <w:rStyle w:val="Bodytext6"/>
          <w:sz w:val="24"/>
          <w:szCs w:val="24"/>
        </w:rPr>
        <w:t xml:space="preserve"> организации.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  <w:r w:rsidRPr="0058071D">
        <w:rPr>
          <w:rStyle w:val="Bodytext6"/>
          <w:b/>
          <w:sz w:val="24"/>
          <w:szCs w:val="24"/>
        </w:rPr>
        <w:t>3. КОНФЛИКТ ИНТЕРЕСОВ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3.1. </w:t>
      </w:r>
      <w:proofErr w:type="gramStart"/>
      <w:r w:rsidRPr="0058071D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58071D">
        <w:rPr>
          <w:rFonts w:ascii="Times New Roman" w:hAnsi="Times New Roman"/>
          <w:sz w:val="24"/>
          <w:szCs w:val="24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lastRenderedPageBreak/>
        <w:t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</w:p>
    <w:bookmarkEnd w:id="0"/>
    <w:p w:rsidR="00265D48" w:rsidRPr="008D4499" w:rsidRDefault="00265D48" w:rsidP="0026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88" w:rsidRDefault="00C83A88"/>
    <w:sectPr w:rsidR="00C83A88" w:rsidSect="00C8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A8" w:rsidRDefault="003258A8" w:rsidP="00FC7C2E">
      <w:pPr>
        <w:spacing w:after="0" w:line="240" w:lineRule="auto"/>
      </w:pPr>
      <w:r>
        <w:separator/>
      </w:r>
    </w:p>
  </w:endnote>
  <w:endnote w:type="continuationSeparator" w:id="0">
    <w:p w:rsidR="003258A8" w:rsidRDefault="003258A8" w:rsidP="00F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552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7B49EA">
    <w:pPr>
      <w:pStyle w:val="a6"/>
      <w:jc w:val="right"/>
    </w:pPr>
    <w:r>
      <w:fldChar w:fldCharType="begin"/>
    </w:r>
    <w:r w:rsidR="00265D48">
      <w:instrText xml:space="preserve"> PAGE   \* MERGEFORMAT </w:instrText>
    </w:r>
    <w:r>
      <w:fldChar w:fldCharType="separate"/>
    </w:r>
    <w:r w:rsidR="005552B4">
      <w:rPr>
        <w:noProof/>
      </w:rPr>
      <w:t>5</w:t>
    </w:r>
    <w:r>
      <w:fldChar w:fldCharType="end"/>
    </w:r>
  </w:p>
  <w:p w:rsidR="00C810B2" w:rsidRDefault="005552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552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A8" w:rsidRDefault="003258A8" w:rsidP="00FC7C2E">
      <w:pPr>
        <w:spacing w:after="0" w:line="240" w:lineRule="auto"/>
      </w:pPr>
      <w:r>
        <w:separator/>
      </w:r>
    </w:p>
  </w:footnote>
  <w:footnote w:type="continuationSeparator" w:id="0">
    <w:p w:rsidR="003258A8" w:rsidRDefault="003258A8" w:rsidP="00F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552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552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5552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48"/>
    <w:rsid w:val="00265D48"/>
    <w:rsid w:val="003258A8"/>
    <w:rsid w:val="00420C02"/>
    <w:rsid w:val="005552B4"/>
    <w:rsid w:val="007263D1"/>
    <w:rsid w:val="007B49EA"/>
    <w:rsid w:val="008E158C"/>
    <w:rsid w:val="009F18B6"/>
    <w:rsid w:val="00C1633D"/>
    <w:rsid w:val="00C83A88"/>
    <w:rsid w:val="00EA7848"/>
    <w:rsid w:val="00F138CD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265D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265D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65D48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265D48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Bodytext0"/>
    <w:rsid w:val="00265D4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65D4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265D48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65D4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265D48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265D48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65D48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265D48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265D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D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3</cp:revision>
  <dcterms:created xsi:type="dcterms:W3CDTF">2017-05-24T10:04:00Z</dcterms:created>
  <dcterms:modified xsi:type="dcterms:W3CDTF">2017-06-22T13:04:00Z</dcterms:modified>
</cp:coreProperties>
</file>